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auto"/>
        <w:rPr>
          <w:rFonts w:ascii="Times New Roman"/>
          <w:spacing w:val="0"/>
          <w:sz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eastAsia" w:ascii="黑体" w:hAnsi="宋体" w:eastAsia="黑体"/>
          <w:spacing w:val="0"/>
          <w:kern w:val="0"/>
          <w:sz w:val="36"/>
          <w:szCs w:val="36"/>
          <w:lang w:val="en-US" w:eastAsia="zh-CN"/>
        </w:rPr>
      </w:pPr>
      <w:bookmarkStart w:id="0" w:name="_Toc447180162"/>
      <w:bookmarkStart w:id="1" w:name="_Toc468194840"/>
      <w:r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  <w:t>20</w:t>
      </w:r>
      <w:r>
        <w:rPr>
          <w:rFonts w:hint="eastAsia" w:ascii="黑体" w:hAnsi="宋体" w:eastAsia="黑体"/>
          <w:spacing w:val="0"/>
          <w:kern w:val="0"/>
          <w:sz w:val="36"/>
          <w:szCs w:val="36"/>
        </w:rPr>
        <w:t>2</w:t>
      </w:r>
      <w:r>
        <w:rPr>
          <w:rFonts w:hint="eastAsia" w:ascii="黑体" w:eastAsia="黑体"/>
          <w:spacing w:val="0"/>
          <w:kern w:val="0"/>
          <w:sz w:val="36"/>
          <w:szCs w:val="36"/>
          <w:lang w:val="en-US" w:eastAsia="zh-CN"/>
        </w:rPr>
        <w:t>5</w:t>
      </w:r>
      <w:r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  <w:t>年专升本</w:t>
      </w:r>
      <w:r>
        <w:rPr>
          <w:rFonts w:hint="eastAsia" w:ascii="黑体" w:hAnsi="宋体" w:eastAsia="黑体"/>
          <w:spacing w:val="0"/>
          <w:kern w:val="0"/>
          <w:sz w:val="36"/>
          <w:szCs w:val="36"/>
          <w:lang w:val="en-US" w:eastAsia="zh-CN"/>
        </w:rPr>
        <w:t>体育技能加试科目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</w:pPr>
      <w:r>
        <w:rPr>
          <w:rFonts w:hint="eastAsia" w:ascii="黑体" w:hAnsi="宋体" w:eastAsia="黑体"/>
          <w:spacing w:val="0"/>
          <w:kern w:val="0"/>
          <w:sz w:val="36"/>
          <w:szCs w:val="36"/>
          <w:lang w:val="en-US" w:eastAsia="zh-CN"/>
        </w:rPr>
        <w:t>（</w:t>
      </w:r>
      <w:r>
        <w:rPr>
          <w:rFonts w:hint="eastAsia" w:ascii="黑体" w:eastAsia="黑体"/>
          <w:spacing w:val="0"/>
          <w:kern w:val="0"/>
          <w:sz w:val="36"/>
          <w:szCs w:val="36"/>
          <w:lang w:val="en-US" w:eastAsia="zh-CN"/>
        </w:rPr>
        <w:t>篮球</w:t>
      </w:r>
      <w:r>
        <w:rPr>
          <w:rFonts w:hint="eastAsia" w:ascii="黑体" w:hAnsi="宋体" w:eastAsia="黑体"/>
          <w:spacing w:val="0"/>
          <w:kern w:val="0"/>
          <w:sz w:val="36"/>
          <w:szCs w:val="36"/>
          <w:lang w:val="en-US" w:eastAsia="zh-CN"/>
        </w:rPr>
        <w:t>）</w:t>
      </w:r>
      <w:r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  <w:t>测试</w:t>
      </w:r>
      <w:bookmarkStart w:id="4" w:name="_GoBack"/>
      <w:bookmarkEnd w:id="4"/>
      <w:r>
        <w:rPr>
          <w:rFonts w:hint="eastAsia" w:ascii="黑体" w:hAnsi="宋体" w:eastAsia="黑体"/>
          <w:spacing w:val="0"/>
          <w:kern w:val="0"/>
          <w:sz w:val="36"/>
          <w:szCs w:val="36"/>
          <w:lang w:val="zh-CN"/>
        </w:rPr>
        <w:t>细则及评分标准</w:t>
      </w:r>
      <w:bookmarkEnd w:id="0"/>
      <w:bookmarkEnd w:id="1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firstLine="560" w:firstLineChars="200"/>
        <w:textAlignment w:val="auto"/>
        <w:rPr>
          <w:rFonts w:hint="eastAsia" w:ascii="黑体" w:hAnsi="黑体" w:eastAsia="黑体" w:cs="黑体"/>
          <w:spacing w:val="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firstLine="560" w:firstLineChars="200"/>
        <w:textAlignment w:val="auto"/>
        <w:rPr>
          <w:rFonts w:ascii="黑体" w:hAnsi="黑体" w:eastAsia="黑体" w:cs="黑体"/>
          <w:spacing w:val="0"/>
        </w:rPr>
      </w:pPr>
      <w:r>
        <w:rPr>
          <w:rFonts w:hint="eastAsia" w:ascii="黑体" w:hAnsi="黑体" w:eastAsia="黑体" w:cs="黑体"/>
          <w:spacing w:val="0"/>
        </w:rPr>
        <w:t>一、考核指标与所占分值(总分 100分)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8"/>
        <w:gridCol w:w="1305"/>
        <w:gridCol w:w="1023"/>
        <w:gridCol w:w="1430"/>
        <w:gridCol w:w="196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58" w:type="dxa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类别</w:t>
            </w:r>
          </w:p>
        </w:tc>
        <w:tc>
          <w:tcPr>
            <w:tcW w:w="1305" w:type="dxa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专项技术</w:t>
            </w:r>
          </w:p>
        </w:tc>
        <w:tc>
          <w:tcPr>
            <w:tcW w:w="1430" w:type="dxa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实战能力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1858" w:type="dxa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考核指标</w:t>
            </w:r>
          </w:p>
        </w:tc>
        <w:tc>
          <w:tcPr>
            <w:tcW w:w="1305" w:type="dxa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投篮</w:t>
            </w:r>
          </w:p>
        </w:tc>
        <w:tc>
          <w:tcPr>
            <w:tcW w:w="2453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多种变向运球上篮</w:t>
            </w:r>
          </w:p>
        </w:tc>
        <w:tc>
          <w:tcPr>
            <w:tcW w:w="1961" w:type="dxa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比赛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858" w:type="dxa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分值</w:t>
            </w:r>
          </w:p>
        </w:tc>
        <w:tc>
          <w:tcPr>
            <w:tcW w:w="1305" w:type="dxa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20 分</w:t>
            </w:r>
          </w:p>
        </w:tc>
        <w:tc>
          <w:tcPr>
            <w:tcW w:w="2453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20分</w:t>
            </w:r>
          </w:p>
        </w:tc>
        <w:tc>
          <w:tcPr>
            <w:tcW w:w="1961" w:type="dxa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60分</w:t>
            </w: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ascii="Arial Unicode MS"/>
          <w:spacing w:val="0"/>
          <w:sz w:val="11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firstLine="560" w:firstLineChars="200"/>
        <w:jc w:val="both"/>
        <w:textAlignment w:val="auto"/>
        <w:rPr>
          <w:rFonts w:hint="eastAsia" w:ascii="黑体" w:hAnsi="黑体" w:eastAsia="黑体" w:cs="黑体"/>
          <w:spacing w:val="0"/>
        </w:rPr>
      </w:pPr>
      <w:r>
        <w:rPr>
          <w:rFonts w:hint="eastAsia" w:ascii="黑体" w:hAnsi="黑体" w:eastAsia="黑体" w:cs="黑体"/>
          <w:spacing w:val="0"/>
        </w:rPr>
        <w:t>二、考试方法与评分标准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sz w:val="28"/>
          <w:szCs w:val="28"/>
        </w:rPr>
      </w:pPr>
      <w:bookmarkStart w:id="2" w:name="（一）专项技术（160分）"/>
      <w:bookmarkEnd w:id="2"/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</w:rPr>
        <w:t>（一）专项技术（40 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</w:rPr>
        <w:t>投篮（20 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（1）考试方法：如图 1 所示，在以篮圈中心投影点为圆心，5.5 米为半径所划的弧线上设置五个投篮点 ( 球场两侧 0 度角处、两侧 45 度处和正面弧顶 )，考生可以在第 1投篮点至第 5 投篮点投篮,测试时间为 1 分钟。要求考生必须在弧线外投篮，球出手前双脚不得踩线，若踩线投中则计为无效投篮，不得分。自投自枪，每人测试 2 次，取最好成绩。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val="en-US" w:bidi="ar-SA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3949065</wp:posOffset>
            </wp:positionH>
            <wp:positionV relativeFrom="paragraph">
              <wp:posOffset>197485</wp:posOffset>
            </wp:positionV>
            <wp:extent cx="2143125" cy="2329815"/>
            <wp:effectExtent l="0" t="0" r="9525" b="13335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329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pacing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211455</wp:posOffset>
                </wp:positionV>
                <wp:extent cx="3051810" cy="2462530"/>
                <wp:effectExtent l="0" t="0" r="0" b="0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1810" cy="2462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6"/>
                              <w:tblW w:w="4319" w:type="dxa"/>
                              <w:jc w:val="center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208"/>
                              <w:gridCol w:w="1591"/>
                              <w:gridCol w:w="1520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6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Merge w:val="restart"/>
                                  <w:tcBorders>
                                    <w:top w:val="single" w:color="000000" w:sz="18" w:space="0"/>
                                    <w:bottom w:val="single" w:color="000000" w:sz="18" w:space="0"/>
                                  </w:tcBorders>
                                  <w:shd w:val="clear" w:color="auto" w:fill="4AACC5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color w:val="FFFFFF"/>
                                      <w:sz w:val="24"/>
                                      <w:szCs w:val="24"/>
                                    </w:rPr>
                                    <w:t>分值</w:t>
                                  </w:r>
                                </w:p>
                              </w:tc>
                              <w:tc>
                                <w:tcPr>
                                  <w:tcW w:w="3111" w:type="dxa"/>
                                  <w:gridSpan w:val="2"/>
                                  <w:tcBorders>
                                    <w:top w:val="single" w:color="000000" w:sz="18" w:space="0"/>
                                    <w:bottom w:val="single" w:color="000000" w:sz="18" w:space="0"/>
                                  </w:tcBorders>
                                  <w:shd w:val="clear" w:color="auto" w:fill="4AACC5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color w:val="FFFFFF"/>
                                      <w:sz w:val="24"/>
                                      <w:szCs w:val="24"/>
                                    </w:rPr>
                                    <w:t>成绩（个）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6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Merge w:val="continue"/>
                                  <w:tcBorders>
                                    <w:top w:val="nil"/>
                                    <w:bottom w:val="single" w:color="000000" w:sz="18" w:space="0"/>
                                  </w:tcBorders>
                                  <w:shd w:val="clear" w:color="auto" w:fill="4AACC5"/>
                                  <w:vAlign w:val="center"/>
                                </w:tcPr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top w:val="single" w:color="000000" w:sz="18" w:space="0"/>
                                    <w:bottom w:val="single" w:color="000000" w:sz="18" w:space="0"/>
                                    <w:right w:val="single" w:color="000000" w:sz="4" w:space="0"/>
                                  </w:tcBorders>
                                  <w:shd w:val="clear" w:color="auto" w:fill="4AACC5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color w:val="FFFFFF"/>
                                      <w:sz w:val="24"/>
                                      <w:szCs w:val="24"/>
                                    </w:rPr>
                                    <w:t>男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top w:val="single" w:color="000000" w:sz="18" w:space="0"/>
                                    <w:left w:val="single" w:color="000000" w:sz="4" w:space="0"/>
                                    <w:bottom w:val="single" w:color="000000" w:sz="18" w:space="0"/>
                                  </w:tcBorders>
                                  <w:shd w:val="clear" w:color="auto" w:fill="4AACC5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b/>
                                      <w:color w:val="FFFFFF"/>
                                      <w:sz w:val="24"/>
                                      <w:szCs w:val="24"/>
                                    </w:rPr>
                                    <w:t>女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6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tcBorders>
                                    <w:top w:val="single" w:color="000000" w:sz="18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top w:val="single" w:color="000000" w:sz="18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top w:val="single" w:color="000000" w:sz="18" w:space="0"/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31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6" w:hRule="atLeast"/>
                                <w:jc w:val="center"/>
                              </w:trPr>
                              <w:tc>
                                <w:tcPr>
                                  <w:tcW w:w="1208" w:type="dxa"/>
                                  <w:tcBorders>
                                    <w:bottom w:val="single" w:color="000000" w:sz="18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bottom w:val="single" w:color="000000" w:sz="18" w:space="0"/>
                                    <w:right w:val="single" w:color="000000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20" w:type="dxa"/>
                                  <w:tcBorders>
                                    <w:left w:val="single" w:color="000000" w:sz="4" w:space="0"/>
                                    <w:bottom w:val="single" w:color="000000" w:sz="18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10"/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 w:val="0"/>
                                    <w:autoSpaceDN w:val="0"/>
                                    <w:bidi w:val="0"/>
                                    <w:adjustRightInd/>
                                    <w:snapToGrid/>
                                    <w:ind w:left="0" w:right="0"/>
                                    <w:jc w:val="center"/>
                                    <w:textAlignment w:val="auto"/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3.75pt;margin-top:16.65pt;height:193.9pt;width:240.3pt;z-index:251660288;mso-width-relative:page;mso-height-relative:page;" filled="f" stroked="f" coordsize="21600,21600" o:gfxdata="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oDlvRtkAAAAJAQAADwAAAAAAAAABACAAAAAiAAAAZHJzL2Rvd25yZXYu&#10;eG1sUEsBAhQAFAAAAAgAh07iQHIwUAHBAQAAgQMAAA4AAAAAAAAAAQAgAAAAKA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W w:w="4319" w:type="dxa"/>
                        <w:jc w:val="center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208"/>
                        <w:gridCol w:w="1591"/>
                        <w:gridCol w:w="1520"/>
                      </w:tblGrid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6" w:hRule="atLeast"/>
                          <w:jc w:val="center"/>
                        </w:trPr>
                        <w:tc>
                          <w:tcPr>
                            <w:tcW w:w="1208" w:type="dxa"/>
                            <w:vMerge w:val="restart"/>
                            <w:tcBorders>
                              <w:top w:val="single" w:color="000000" w:sz="18" w:space="0"/>
                              <w:bottom w:val="single" w:color="000000" w:sz="18" w:space="0"/>
                            </w:tcBorders>
                            <w:shd w:val="clear" w:color="auto" w:fill="4AACC5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FFFFFF"/>
                                <w:sz w:val="24"/>
                                <w:szCs w:val="24"/>
                              </w:rPr>
                              <w:t>分值</w:t>
                            </w:r>
                          </w:p>
                        </w:tc>
                        <w:tc>
                          <w:tcPr>
                            <w:tcW w:w="3111" w:type="dxa"/>
                            <w:gridSpan w:val="2"/>
                            <w:tcBorders>
                              <w:top w:val="single" w:color="000000" w:sz="18" w:space="0"/>
                              <w:bottom w:val="single" w:color="000000" w:sz="18" w:space="0"/>
                            </w:tcBorders>
                            <w:shd w:val="clear" w:color="auto" w:fill="4AACC5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FFFFFF"/>
                                <w:sz w:val="24"/>
                                <w:szCs w:val="24"/>
                              </w:rPr>
                              <w:t>成绩（个）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6" w:hRule="atLeast"/>
                          <w:jc w:val="center"/>
                        </w:trPr>
                        <w:tc>
                          <w:tcPr>
                            <w:tcW w:w="1208" w:type="dxa"/>
                            <w:vMerge w:val="continue"/>
                            <w:tcBorders>
                              <w:top w:val="nil"/>
                              <w:bottom w:val="single" w:color="000000" w:sz="18" w:space="0"/>
                            </w:tcBorders>
                            <w:shd w:val="clear" w:color="auto" w:fill="4AACC5"/>
                            <w:vAlign w:val="center"/>
                          </w:tcPr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91" w:type="dxa"/>
                            <w:tcBorders>
                              <w:top w:val="single" w:color="000000" w:sz="18" w:space="0"/>
                              <w:bottom w:val="single" w:color="000000" w:sz="18" w:space="0"/>
                              <w:right w:val="single" w:color="000000" w:sz="4" w:space="0"/>
                            </w:tcBorders>
                            <w:shd w:val="clear" w:color="auto" w:fill="4AACC5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FFFFFF"/>
                                <w:sz w:val="24"/>
                                <w:szCs w:val="24"/>
                              </w:rPr>
                              <w:t>男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top w:val="single" w:color="000000" w:sz="18" w:space="0"/>
                              <w:left w:val="single" w:color="000000" w:sz="4" w:space="0"/>
                              <w:bottom w:val="single" w:color="000000" w:sz="18" w:space="0"/>
                            </w:tcBorders>
                            <w:shd w:val="clear" w:color="auto" w:fill="4AACC5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color w:val="FFFFFF"/>
                                <w:sz w:val="24"/>
                                <w:szCs w:val="24"/>
                              </w:rPr>
                              <w:t>女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6" w:hRule="atLeast"/>
                          <w:jc w:val="center"/>
                        </w:trPr>
                        <w:tc>
                          <w:tcPr>
                            <w:tcW w:w="1208" w:type="dxa"/>
                            <w:tcBorders>
                              <w:top w:val="single" w:color="000000" w:sz="18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top w:val="single" w:color="000000" w:sz="18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top w:val="single" w:color="000000" w:sz="18" w:space="0"/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31" w:hRule="atLeast"/>
                          <w:jc w:val="center"/>
                        </w:trPr>
                        <w:tc>
                          <w:tcPr>
                            <w:tcW w:w="1208" w:type="dxa"/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6" w:hRule="atLeast"/>
                          <w:jc w:val="center"/>
                        </w:trPr>
                        <w:tc>
                          <w:tcPr>
                            <w:tcW w:w="1208" w:type="dxa"/>
                            <w:tcBorders>
                              <w:bottom w:val="single" w:color="000000" w:sz="18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bottom w:val="single" w:color="000000" w:sz="18" w:space="0"/>
                              <w:right w:val="single" w:color="000000" w:sz="4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520" w:type="dxa"/>
                            <w:tcBorders>
                              <w:left w:val="single" w:color="000000" w:sz="4" w:space="0"/>
                              <w:bottom w:val="single" w:color="000000" w:sz="18" w:space="0"/>
                            </w:tcBorders>
                            <w:vAlign w:val="center"/>
                          </w:tcPr>
                          <w:p>
                            <w:pPr>
                              <w:pStyle w:val="10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/>
                              <w:snapToGrid/>
                              <w:ind w:left="0" w:right="0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）评分标准如下：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图 1 投篮场地示意图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  <w:sectPr>
          <w:footerReference r:id="rId3" w:type="default"/>
          <w:type w:val="continuous"/>
          <w:pgSz w:w="11910" w:h="16840"/>
          <w:pgMar w:top="1580" w:right="1580" w:bottom="960" w:left="1660" w:header="720" w:footer="771" w:gutter="0"/>
          <w:pgNumType w:start="1"/>
          <w:cols w:space="720" w:num="1"/>
        </w:sect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7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</w:rPr>
        <w:t>多种变向运球上篮（20 分）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考试方法：如图 2 所示，考生在球场端线中点外出发区持球站立，当其身体任意部位穿过端线外沿的垂直面时开始计时。考生用右手运球至①处，在①处做右手背后运球，换左手向②处运球，至②处做左手后转身运球，换右手运球至③处，在③处做右手胯下运球后右手上篮。球中篮后方可用左手运球返回③处，在③处做左手背后运球，换右手向②处运球，在②处做右手后转身运球，换左手向①处运球，在①处做左手胯下运球后左手上篮。球中后做同样的动作再重复一次，最后一次上篮命中后，  持球冲出端线，考生身体任意部位穿过端线外沿垂直面时停止计时，记录完成的时间。每人测试 2 次，取最好成绩。篮球场地上的标志①、②、③为以 40 厘米为半径的圆圈。①、③圆圈中心点到端线内沿的距离为 6 米，到边线内沿的距离为 2 米。②在中线上，到中圈中心点的距离为 2.8 米。考生在考试时必须任意一脚踩到圆圈线或圆圈内地面，方可运球变向，否则视为无效， 不予计分；运球上篮时必须投中，若球未投中仍继续带球前进，则视为无效，不予计分。 考生在运球行进的过程中不得违例，每次违例计时追加 1秒；必须使用规定的手上篮，错 1次，计时追加 1 秒；胯下变向运球时，必须从体前由内侧向外侧变向运球换手，且双脚不能离开地面，错 1 次计时追加 1 秒。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7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zh-CN" w:eastAsia="zh-CN"/>
        </w:rPr>
        <w:t>（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评分标准：见表 2。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0"/>
          <w:sz w:val="28"/>
          <w:szCs w:val="28"/>
          <w:lang w:val="en-US" w:bidi="ar-SA"/>
        </w:rPr>
        <w:drawing>
          <wp:inline distT="0" distB="0" distL="0" distR="0">
            <wp:extent cx="3752850" cy="1818640"/>
            <wp:effectExtent l="0" t="0" r="0" b="1016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81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图 2 多种变向运球上篮示意图</w:t>
      </w:r>
    </w:p>
    <w:p>
      <w:pPr>
        <w:pStyle w:val="4"/>
        <w:keepNext w:val="0"/>
        <w:keepLines w:val="0"/>
        <w:pageBreakBefore w:val="0"/>
        <w:widowControl w:val="0"/>
        <w:tabs>
          <w:tab w:val="left" w:pos="360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表 2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多种变向运球上篮评分表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9"/>
        <w:gridCol w:w="46"/>
        <w:gridCol w:w="863"/>
        <w:gridCol w:w="44"/>
        <w:gridCol w:w="865"/>
        <w:gridCol w:w="45"/>
        <w:gridCol w:w="866"/>
        <w:gridCol w:w="42"/>
        <w:gridCol w:w="867"/>
        <w:gridCol w:w="42"/>
        <w:gridCol w:w="868"/>
        <w:gridCol w:w="43"/>
        <w:gridCol w:w="867"/>
        <w:gridCol w:w="41"/>
        <w:gridCol w:w="868"/>
        <w:gridCol w:w="40"/>
        <w:gridCol w:w="873"/>
        <w:gridCol w:w="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885" w:type="dxa"/>
            <w:gridSpan w:val="2"/>
            <w:vMerge w:val="restart"/>
            <w:tcBorders>
              <w:top w:val="single" w:color="3BB4E7" w:sz="12" w:space="0"/>
              <w:bottom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分值</w:t>
            </w:r>
          </w:p>
        </w:tc>
        <w:tc>
          <w:tcPr>
            <w:tcW w:w="1817" w:type="dxa"/>
            <w:gridSpan w:val="4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成绩（秒）</w:t>
            </w:r>
          </w:p>
        </w:tc>
        <w:tc>
          <w:tcPr>
            <w:tcW w:w="908" w:type="dxa"/>
            <w:gridSpan w:val="2"/>
            <w:vMerge w:val="restart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分值</w:t>
            </w:r>
          </w:p>
        </w:tc>
        <w:tc>
          <w:tcPr>
            <w:tcW w:w="1820" w:type="dxa"/>
            <w:gridSpan w:val="4"/>
            <w:vMerge w:val="restart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成绩（秒）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mc:AlternateContent>
                <mc:Choice Requires="wpg">
                  <w:drawing>
                    <wp:inline distT="0" distB="0" distL="114300" distR="114300">
                      <wp:extent cx="1176020" cy="6350"/>
                      <wp:effectExtent l="0" t="0" r="0" b="0"/>
                      <wp:docPr id="4" name="组合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76020" cy="6350"/>
                                <a:chOff x="0" y="0"/>
                                <a:chExt cx="1852" cy="10"/>
                              </a:xfrm>
                              <a:effectLst/>
                            </wpg:grpSpPr>
                            <wps:wsp>
                              <wps:cNvPr id="2" name="直线 4"/>
                              <wps:cNvCnPr/>
                              <wps:spPr>
                                <a:xfrm>
                                  <a:off x="0" y="5"/>
                                  <a:ext cx="1852" cy="0"/>
                                </a:xfrm>
                                <a:prstGeom prst="line">
                                  <a:avLst/>
                                </a:prstGeom>
                                <a:ln w="6096" cap="flat" cmpd="sng">
                                  <a:solidFill>
                                    <a:srgbClr val="3BB4E7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组合 3" o:spid="_x0000_s1026" o:spt="203" style="height:0.5pt;width:92.6pt;" coordsize="1852,10" o:gfxdata="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SLvv30wAAAAMBAAAPAAAA&#10;AAAAAAEAIAAAACIAAABkcnMvZG93bnJldi54bWxQSwECFAAUAAAACACHTuJAngEo5FMCAAAaBQAA&#10;DgAAAAAAAAABACAAAAAiAQAAZHJzL2Uyb0RvYy54bWxQSwUGAAAAAAYABgBZAQAA5wUAAAAA&#10;">
                      <o:lock v:ext="edit" aspectratio="f"/>
                      <v:line id="直线 4" o:spid="_x0000_s1026" o:spt="20" style="position:absolute;left:0;top:5;height:0;width:1852;" filled="f" stroked="t" coordsize="21600,21600" o:gfxdata="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GJ1V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48pt" color="#3BB4E7" joinstyle="round"/>
                        <v:imagedata o:title=""/>
                        <o:lock v:ext="edit" aspectratio="f"/>
                      </v:line>
                      <w10:wrap type="none"/>
                      <w10:anchorlock/>
                    </v:group>
                  </w:pict>
                </mc:Fallback>
              </mc:AlternateConten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92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男</w:t>
            </w: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女</w:t>
            </w:r>
          </w:p>
        </w:tc>
        <w:tc>
          <w:tcPr>
            <w:tcW w:w="908" w:type="dxa"/>
            <w:gridSpan w:val="2"/>
            <w:vMerge w:val="restart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分值</w:t>
            </w:r>
          </w:p>
        </w:tc>
        <w:tc>
          <w:tcPr>
            <w:tcW w:w="1821" w:type="dxa"/>
            <w:gridSpan w:val="4"/>
            <w:tcBorders>
              <w:top w:val="single" w:color="3BB4E7" w:sz="12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成绩（秒）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  <w:jc w:val="center"/>
        </w:trPr>
        <w:tc>
          <w:tcPr>
            <w:tcW w:w="885" w:type="dxa"/>
            <w:gridSpan w:val="2"/>
            <w:vMerge w:val="continue"/>
            <w:tcBorders>
              <w:top w:val="nil"/>
              <w:bottom w:val="single" w:color="3BB4E7" w:sz="4" w:space="0"/>
            </w:tcBorders>
            <w:shd w:val="clear" w:color="auto" w:fill="D9EBF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color="3BB4E7" w:sz="4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男</w:t>
            </w:r>
          </w:p>
        </w:tc>
        <w:tc>
          <w:tcPr>
            <w:tcW w:w="910" w:type="dxa"/>
            <w:gridSpan w:val="2"/>
            <w:tcBorders>
              <w:top w:val="single" w:color="3BB4E7" w:sz="4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女</w:t>
            </w:r>
          </w:p>
        </w:tc>
        <w:tc>
          <w:tcPr>
            <w:tcW w:w="908" w:type="dxa"/>
            <w:gridSpan w:val="2"/>
            <w:vMerge w:val="continue"/>
            <w:tcBorders>
              <w:top w:val="nil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1820" w:type="dxa"/>
            <w:gridSpan w:val="4"/>
            <w:vMerge w:val="continue"/>
            <w:tcBorders>
              <w:top w:val="nil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Merge w:val="continue"/>
            <w:tcBorders>
              <w:top w:val="nil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tcBorders>
              <w:top w:val="single" w:color="3BB4E7" w:sz="4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男</w:t>
            </w:r>
          </w:p>
        </w:tc>
        <w:tc>
          <w:tcPr>
            <w:tcW w:w="913" w:type="dxa"/>
            <w:gridSpan w:val="2"/>
            <w:tcBorders>
              <w:top w:val="single" w:color="3BB4E7" w:sz="4" w:space="0"/>
              <w:bottom w:val="single" w:color="3BB4E7" w:sz="4" w:space="0"/>
            </w:tcBorders>
            <w:shd w:val="clear" w:color="auto" w:fill="B7DBF4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885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20</w:t>
            </w:r>
          </w:p>
        </w:tc>
        <w:tc>
          <w:tcPr>
            <w:tcW w:w="907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36.00</w:t>
            </w:r>
          </w:p>
        </w:tc>
        <w:tc>
          <w:tcPr>
            <w:tcW w:w="910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40.00</w:t>
            </w:r>
          </w:p>
        </w:tc>
        <w:tc>
          <w:tcPr>
            <w:tcW w:w="908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12.5</w:t>
            </w:r>
          </w:p>
        </w:tc>
        <w:tc>
          <w:tcPr>
            <w:tcW w:w="909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43.50</w:t>
            </w:r>
          </w:p>
        </w:tc>
        <w:tc>
          <w:tcPr>
            <w:tcW w:w="911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47.50</w:t>
            </w:r>
          </w:p>
        </w:tc>
        <w:tc>
          <w:tcPr>
            <w:tcW w:w="908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5</w:t>
            </w:r>
          </w:p>
        </w:tc>
        <w:tc>
          <w:tcPr>
            <w:tcW w:w="908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52.00</w:t>
            </w:r>
          </w:p>
        </w:tc>
        <w:tc>
          <w:tcPr>
            <w:tcW w:w="913" w:type="dxa"/>
            <w:gridSpan w:val="2"/>
            <w:tcBorders>
              <w:top w:val="single" w:color="3BB4E7" w:sz="4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56.00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885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19.5</w:t>
            </w:r>
          </w:p>
        </w:tc>
        <w:tc>
          <w:tcPr>
            <w:tcW w:w="907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36.50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40.50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12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44.00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48.00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4.5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53.00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57.00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885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19</w:t>
            </w:r>
          </w:p>
        </w:tc>
        <w:tc>
          <w:tcPr>
            <w:tcW w:w="907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37.00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41.00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11.5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44.50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48.50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4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54.00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58.00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885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18.5</w:t>
            </w:r>
          </w:p>
        </w:tc>
        <w:tc>
          <w:tcPr>
            <w:tcW w:w="907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37.50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41.50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11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45.00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49.00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3.5</w:t>
            </w:r>
          </w:p>
        </w:tc>
        <w:tc>
          <w:tcPr>
            <w:tcW w:w="908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55.00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59.00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18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38.00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42.00</w:t>
            </w:r>
          </w:p>
        </w:tc>
        <w:tc>
          <w:tcPr>
            <w:tcW w:w="911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10.5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45.50</w:t>
            </w:r>
          </w:p>
        </w:tc>
        <w:tc>
          <w:tcPr>
            <w:tcW w:w="910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49.50</w:t>
            </w:r>
          </w:p>
        </w:tc>
        <w:tc>
          <w:tcPr>
            <w:tcW w:w="910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3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56.00</w:t>
            </w:r>
          </w:p>
        </w:tc>
        <w:tc>
          <w:tcPr>
            <w:tcW w:w="913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77" w:hRule="atLeast"/>
          <w:jc w:val="center"/>
        </w:trPr>
        <w:tc>
          <w:tcPr>
            <w:tcW w:w="839" w:type="dxa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17.5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38.50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42.50</w:t>
            </w:r>
          </w:p>
        </w:tc>
        <w:tc>
          <w:tcPr>
            <w:tcW w:w="911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10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46.00</w:t>
            </w:r>
          </w:p>
        </w:tc>
        <w:tc>
          <w:tcPr>
            <w:tcW w:w="910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50.00</w:t>
            </w:r>
          </w:p>
        </w:tc>
        <w:tc>
          <w:tcPr>
            <w:tcW w:w="910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2.5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57.00</w:t>
            </w:r>
          </w:p>
        </w:tc>
        <w:tc>
          <w:tcPr>
            <w:tcW w:w="913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61.00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17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39.00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43.00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9.5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46.50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50.50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2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58.00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62.00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16.5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39.50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43.50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9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47.00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51.00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59.00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63.00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16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40.00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44.00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8.5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47.50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51.50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60.00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64.00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15.5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40.50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44.50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8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48.00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52.00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0.5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61.00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65.00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15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41.00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45.00</w:t>
            </w:r>
          </w:p>
        </w:tc>
        <w:tc>
          <w:tcPr>
            <w:tcW w:w="911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7.5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48.50</w:t>
            </w:r>
          </w:p>
        </w:tc>
        <w:tc>
          <w:tcPr>
            <w:tcW w:w="910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52.50</w:t>
            </w:r>
          </w:p>
        </w:tc>
        <w:tc>
          <w:tcPr>
            <w:tcW w:w="910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0.1</w:t>
            </w:r>
          </w:p>
        </w:tc>
        <w:tc>
          <w:tcPr>
            <w:tcW w:w="909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62.00</w:t>
            </w:r>
          </w:p>
        </w:tc>
        <w:tc>
          <w:tcPr>
            <w:tcW w:w="913" w:type="dxa"/>
            <w:gridSpan w:val="2"/>
            <w:tcBorders>
              <w:bottom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66.00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77" w:hRule="atLeast"/>
          <w:jc w:val="center"/>
        </w:trPr>
        <w:tc>
          <w:tcPr>
            <w:tcW w:w="839" w:type="dxa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14.5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41.50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45.50</w:t>
            </w:r>
          </w:p>
        </w:tc>
        <w:tc>
          <w:tcPr>
            <w:tcW w:w="911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7</w:t>
            </w: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49.00</w:t>
            </w:r>
          </w:p>
        </w:tc>
        <w:tc>
          <w:tcPr>
            <w:tcW w:w="910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53.00</w:t>
            </w:r>
          </w:p>
        </w:tc>
        <w:tc>
          <w:tcPr>
            <w:tcW w:w="910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top w:val="single" w:color="3BB4E7" w:sz="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14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42.00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46.00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6.5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49.50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53.50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63.00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67.00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49" w:hRule="atLeast"/>
          <w:jc w:val="center"/>
        </w:trPr>
        <w:tc>
          <w:tcPr>
            <w:tcW w:w="839" w:type="dxa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13.5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42.50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46.50</w:t>
            </w:r>
          </w:p>
        </w:tc>
        <w:tc>
          <w:tcPr>
            <w:tcW w:w="911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6</w:t>
            </w: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50.00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54.00</w:t>
            </w:r>
          </w:p>
        </w:tc>
        <w:tc>
          <w:tcPr>
            <w:tcW w:w="910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以上</w:t>
            </w:r>
          </w:p>
        </w:tc>
        <w:tc>
          <w:tcPr>
            <w:tcW w:w="913" w:type="dxa"/>
            <w:gridSpan w:val="2"/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以上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713" w:hRule="atLeast"/>
          <w:jc w:val="center"/>
        </w:trPr>
        <w:tc>
          <w:tcPr>
            <w:tcW w:w="839" w:type="dxa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13</w:t>
            </w:r>
          </w:p>
        </w:tc>
        <w:tc>
          <w:tcPr>
            <w:tcW w:w="909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43.00</w:t>
            </w:r>
          </w:p>
        </w:tc>
        <w:tc>
          <w:tcPr>
            <w:tcW w:w="909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47.00</w:t>
            </w:r>
          </w:p>
        </w:tc>
        <w:tc>
          <w:tcPr>
            <w:tcW w:w="911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  <w:t>5.5</w:t>
            </w:r>
          </w:p>
        </w:tc>
        <w:tc>
          <w:tcPr>
            <w:tcW w:w="909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51.00</w:t>
            </w:r>
          </w:p>
        </w:tc>
        <w:tc>
          <w:tcPr>
            <w:tcW w:w="910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55.00</w:t>
            </w:r>
          </w:p>
        </w:tc>
        <w:tc>
          <w:tcPr>
            <w:tcW w:w="910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913" w:type="dxa"/>
            <w:gridSpan w:val="2"/>
            <w:tcBorders>
              <w:bottom w:val="single" w:color="3BB4E7" w:sz="12" w:space="0"/>
            </w:tcBorders>
            <w:shd w:val="clear" w:color="auto" w:fill="D9EBF8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sz w:val="28"/>
          <w:szCs w:val="28"/>
        </w:rPr>
      </w:pPr>
      <w:bookmarkStart w:id="3" w:name="（二）实战能力(140分)"/>
      <w:bookmarkEnd w:id="3"/>
      <w:r>
        <w:rPr>
          <w:rFonts w:hint="eastAsia" w:ascii="仿宋_GB2312" w:hAnsi="仿宋_GB2312" w:eastAsia="仿宋_GB2312" w:cs="仿宋_GB2312"/>
          <w:b/>
          <w:bCs/>
          <w:color w:val="221F1F"/>
          <w:spacing w:val="0"/>
          <w:sz w:val="28"/>
          <w:szCs w:val="28"/>
        </w:rPr>
        <w:t>（二）实战能力(60 分)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6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leftChars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考试方法：按照篮球比赛规则，视考生人数分队进行比赛。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6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评分标准：考评员参照实战能力评分细则（表 3），独立对考生动作的正确、协调、连贯程度，技、战术运用水平以及配合意识等</w:t>
      </w:r>
      <w:r>
        <w:rPr>
          <w:rFonts w:hint="eastAsia" w:ascii="仿宋_GB2312" w:hAnsi="仿宋_GB2312" w:eastAsia="仿宋_GB2312" w:cs="仿宋_GB2312"/>
          <w:color w:val="221F1F"/>
          <w:spacing w:val="-6"/>
          <w:sz w:val="28"/>
          <w:szCs w:val="28"/>
        </w:rPr>
        <w:t>方面进行综合评定。采用 60 分制评分， 分数至多可到小数点后 1 位。</w:t>
      </w:r>
    </w:p>
    <w:p>
      <w:pPr>
        <w:pStyle w:val="4"/>
        <w:keepNext w:val="0"/>
        <w:keepLines w:val="0"/>
        <w:pageBreakBefore w:val="0"/>
        <w:widowControl w:val="0"/>
        <w:tabs>
          <w:tab w:val="left" w:pos="360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>表 3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221F1F"/>
          <w:spacing w:val="0"/>
          <w:sz w:val="28"/>
          <w:szCs w:val="28"/>
        </w:rPr>
        <w:t xml:space="preserve"> 实战能力评分细则</w:t>
      </w:r>
    </w:p>
    <w:tbl>
      <w:tblPr>
        <w:tblStyle w:val="6"/>
        <w:tblW w:w="8539" w:type="dxa"/>
        <w:tblInd w:w="13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8"/>
        <w:gridCol w:w="60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2528" w:type="dxa"/>
            <w:tcBorders>
              <w:top w:val="single" w:color="3BB4E7" w:sz="12" w:space="0"/>
              <w:bottom w:val="single" w:color="3BB4E7" w:sz="2" w:space="0"/>
            </w:tcBorders>
            <w:shd w:val="clear" w:color="auto" w:fill="B7DBF4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等级（分值范围）</w:t>
            </w:r>
          </w:p>
        </w:tc>
        <w:tc>
          <w:tcPr>
            <w:tcW w:w="6011" w:type="dxa"/>
            <w:tcBorders>
              <w:top w:val="single" w:color="3BB4E7" w:sz="12" w:space="0"/>
              <w:bottom w:val="single" w:color="3BB4E7" w:sz="2" w:space="0"/>
            </w:tcBorders>
            <w:shd w:val="clear" w:color="auto" w:fill="B7DBF4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评价标准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2528" w:type="dxa"/>
            <w:tcBorders>
              <w:top w:val="single" w:color="3BB4E7" w:sz="2" w:space="0"/>
            </w:tcBorders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tcBorders>
              <w:top w:val="single" w:color="3BB4E7" w:sz="2" w:space="0"/>
            </w:tcBorders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优（60 ～ 50分）</w:t>
            </w: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动作正确，协调、连贯、实效；技术运用合理、运用效果好；战术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配合意识强、实战效果较好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良 ( 49～ 35 分 )</w:t>
            </w: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动作正确，协调；技术运用较合理、运用效果较好；战术配合意识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较强、实战效果较好。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中 ( 34～ 20 分 )</w:t>
            </w: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动作基本正确，协调；技术运用基本合理、运用效果一般；战术配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合意识一般、效果一般。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528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差 ( 19 分及以下 )</w:t>
            </w:r>
          </w:p>
        </w:tc>
        <w:tc>
          <w:tcPr>
            <w:tcW w:w="6011" w:type="dxa"/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动作不正确，不协调；技术动作不合理、运用效果差；战术配合意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2528" w:type="dxa"/>
            <w:tcBorders>
              <w:bottom w:val="single" w:color="3BB4E7" w:sz="12" w:space="0"/>
            </w:tcBorders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</w:p>
        </w:tc>
        <w:tc>
          <w:tcPr>
            <w:tcW w:w="6011" w:type="dxa"/>
            <w:tcBorders>
              <w:bottom w:val="single" w:color="3BB4E7" w:sz="12" w:space="0"/>
            </w:tcBorders>
            <w:shd w:val="clear" w:color="auto" w:fill="D9EBF8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221F1F"/>
                <w:spacing w:val="0"/>
                <w:sz w:val="24"/>
                <w:szCs w:val="24"/>
              </w:rPr>
              <w:t>识差、效果较差。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28"/>
          <w:szCs w:val="28"/>
        </w:rPr>
      </w:pPr>
    </w:p>
    <w:sectPr>
      <w:pgSz w:w="11910" w:h="16840"/>
      <w:pgMar w:top="1420" w:right="1580" w:bottom="960" w:left="1660" w:header="0" w:footer="77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3724910</wp:posOffset>
              </wp:positionH>
              <wp:positionV relativeFrom="page">
                <wp:posOffset>10062210</wp:posOffset>
              </wp:positionV>
              <wp:extent cx="109220" cy="139700"/>
              <wp:effectExtent l="0" t="0" r="0" b="0"/>
              <wp:wrapNone/>
              <wp:docPr id="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pacing w:line="203" w:lineRule="exact"/>
                            <w:ind w:left="4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93.3pt;margin-top:792.3pt;height:11pt;width:8.6pt;mso-position-horizontal-relative:page;mso-position-vertical-relative:page;z-index:-251655168;mso-width-relative:page;mso-height-relative:page;" filled="f" stroked="f" coordsize="21600,21600" o:gfxdata="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e3ouf2QAAAA0BAAAPAAAAAAAAAAEAIAAAACIAAABkcnMvZG93bnJldi54bWxQ&#10;SwECFAAUAAAACACHTuJAmNeTp70BAAB/AwAADgAAAAAAAAABACAAAAAo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3" w:lineRule="exact"/>
                      <w:ind w:left="40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mYWYxYjM0MWRiN2ZlMDFiODQ1MjZmMDA4YTA4NWUifQ=="/>
    <w:docVar w:name="KSO_WPS_MARK_KEY" w:val="62ebe2b2-34fb-4978-93f4-9cb8247325d2"/>
  </w:docVars>
  <w:rsids>
    <w:rsidRoot w:val="00C03B75"/>
    <w:rsid w:val="00025684"/>
    <w:rsid w:val="003F1011"/>
    <w:rsid w:val="005B3B01"/>
    <w:rsid w:val="00C03B75"/>
    <w:rsid w:val="00D227AF"/>
    <w:rsid w:val="1AD1200A"/>
    <w:rsid w:val="2A343E80"/>
    <w:rsid w:val="3C211B59"/>
    <w:rsid w:val="3E527DCA"/>
    <w:rsid w:val="475C7335"/>
    <w:rsid w:val="5B223E9D"/>
    <w:rsid w:val="5F2B1033"/>
    <w:rsid w:val="67D032F4"/>
    <w:rsid w:val="6FB13E05"/>
    <w:rsid w:val="76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"/>
      <w:ind w:left="646"/>
      <w:outlineLvl w:val="0"/>
    </w:pPr>
    <w:rPr>
      <w:rFonts w:ascii="Arial Unicode MS" w:hAnsi="Arial Unicode MS" w:eastAsia="Arial Unicode MS" w:cs="Arial Unicode MS"/>
      <w:sz w:val="28"/>
      <w:szCs w:val="28"/>
    </w:rPr>
  </w:style>
  <w:style w:type="paragraph" w:styleId="3">
    <w:name w:val="heading 2"/>
    <w:basedOn w:val="1"/>
    <w:next w:val="1"/>
    <w:autoRedefine/>
    <w:qFormat/>
    <w:uiPriority w:val="1"/>
    <w:pPr>
      <w:ind w:left="140"/>
      <w:outlineLvl w:val="1"/>
    </w:pPr>
    <w:rPr>
      <w:rFonts w:ascii="Arial Unicode MS" w:hAnsi="Arial Unicode MS" w:eastAsia="Arial Unicode MS" w:cs="Arial Unicode MS"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21"/>
      <w:szCs w:val="21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列出段落1"/>
    <w:basedOn w:val="1"/>
    <w:qFormat/>
    <w:uiPriority w:val="1"/>
    <w:pPr>
      <w:spacing w:before="22"/>
      <w:ind w:left="140" w:hanging="525"/>
    </w:pPr>
  </w:style>
  <w:style w:type="paragraph" w:customStyle="1" w:styleId="10">
    <w:name w:val="Table Paragraph"/>
    <w:basedOn w:val="1"/>
    <w:qFormat/>
    <w:uiPriority w:val="1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1345</Words>
  <Characters>1771</Characters>
  <Lines>15</Lines>
  <Paragraphs>4</Paragraphs>
  <TotalTime>5</TotalTime>
  <ScaleCrop>false</ScaleCrop>
  <LinksUpToDate>false</LinksUpToDate>
  <CharactersWithSpaces>1852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2024-03-08T11:56:00Z</dcterms:created>
  <dc:creator>Administrator</dc:creator>
  <cp:lastModifiedBy>胜哥</cp:lastModifiedBy>
  <dcterms:modified xsi:type="dcterms:W3CDTF">2025-03-06T00:44:43Z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2022-03-15T00:00:00Z</vt:filetime>
  </property>
  <property fmtid="{D5CDD505-2E9C-101B-9397-08002B2CF9AE}" pid="5" name="KSOProductBuildVer">
    <vt:lpwstr>2052-12.1.0.16417</vt:lpwstr>
  </property>
  <property fmtid="{D5CDD505-2E9C-101B-9397-08002B2CF9AE}" pid="6" name="ICV">
    <vt:lpwstr>03D4DB03CA27411A893F1C8C3A35E86C_13</vt:lpwstr>
  </property>
  <property fmtid="{D5CDD505-2E9C-101B-9397-08002B2CF9AE}" pid="7" name="KSOTemplateDocerSaveRecord">
    <vt:lpwstr>eyJoZGlkIjoiMGQ5MzA0YjJlY2UyODg5ODBjY2JlMWU0ZTAwNWMwZWQiLCJ1c2VySWQiOiI4MDA5OTk4NDQifQ==</vt:lpwstr>
  </property>
</Properties>
</file>